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00" w:afterAutospacing="1"/>
        <w:jc w:val="center"/>
        <w:rPr>
          <w:rFonts w:ascii="Arial" w:hAnsi="Arial" w:eastAsia="微软雅黑" w:cs="Arial"/>
          <w:b/>
          <w:sz w:val="34"/>
          <w:szCs w:val="34"/>
        </w:rPr>
      </w:pPr>
      <w:r>
        <w:rPr>
          <w:rFonts w:ascii="Arial" w:hAnsi="Arial" w:eastAsia="微软雅黑" w:cs="Arial"/>
          <w:b/>
          <w:sz w:val="34"/>
          <w:szCs w:val="34"/>
        </w:rPr>
        <w:t>2021国际结构完整性学</w:t>
      </w:r>
      <w:bookmarkStart w:id="0" w:name="_GoBack"/>
      <w:bookmarkEnd w:id="0"/>
      <w:r>
        <w:rPr>
          <w:rFonts w:ascii="Arial" w:hAnsi="Arial" w:eastAsia="微软雅黑" w:cs="Arial"/>
          <w:b/>
          <w:sz w:val="34"/>
          <w:szCs w:val="34"/>
        </w:rPr>
        <w:t>术研讨会</w:t>
      </w:r>
    </w:p>
    <w:p>
      <w:pPr>
        <w:adjustRightInd w:val="0"/>
        <w:snapToGrid w:val="0"/>
        <w:spacing w:line="300" w:lineRule="auto"/>
        <w:ind w:firstLine="440" w:firstLineChars="200"/>
        <w:rPr>
          <w:rFonts w:ascii="Arial" w:hAnsi="Arial" w:eastAsia="微软雅黑" w:cs="Arial"/>
          <w:sz w:val="22"/>
          <w:szCs w:val="24"/>
        </w:rPr>
      </w:pPr>
      <w:r>
        <w:rPr>
          <w:rFonts w:ascii="Arial" w:hAnsi="Arial" w:eastAsia="微软雅黑" w:cs="Arial"/>
          <w:sz w:val="22"/>
          <w:szCs w:val="24"/>
        </w:rPr>
        <w:t>碳减排已与经济和社会的发展紧密联系，越来越多的国家发布了碳达峰与碳中和的目标和路线图，这需要更高效、更节能、更可靠的技术和设备。为了早日实现碳中和这一宏伟愿景，需从结构寿命管理、先进能源系统设计等方面提升技术和装备的经济性和可靠性，对结构完整性理论和技术提出了更高要求，主要涉及失效评估、寿命预测、修复与再制造、安全检查和健康监测等关键技术领域。为此，由中国结构完整性联盟</w:t>
      </w:r>
      <w:r>
        <w:rPr>
          <w:rFonts w:hint="eastAsia" w:ascii="Arial" w:hAnsi="Arial" w:eastAsia="微软雅黑" w:cs="Arial"/>
          <w:sz w:val="22"/>
          <w:szCs w:val="24"/>
        </w:rPr>
        <w:t>主办</w:t>
      </w:r>
      <w:r>
        <w:rPr>
          <w:rFonts w:ascii="Arial" w:hAnsi="Arial" w:eastAsia="微软雅黑" w:cs="Arial"/>
          <w:sz w:val="22"/>
          <w:szCs w:val="24"/>
        </w:rPr>
        <w:t>、浙江工业大学承办的 2021 International Symposium on Structural Integrity（2021年国际结构完整性学术研讨会，ISSI2021）以“碳中和背景下的结构完整性”为主题，英文名为“Structural Integrity in the Context of Carbon Neutrality”，拟于2021年10月8-11日在杭州举行。本次研讨会诚邀来自学术界和工业界的专业人士，齐聚讨论与碳中和有关的新兴结构完整性问题与成果，助推技术与</w:t>
      </w:r>
      <w:r>
        <w:rPr>
          <w:rFonts w:hint="eastAsia" w:ascii="Arial" w:hAnsi="Arial" w:eastAsia="微软雅黑" w:cs="Arial"/>
          <w:sz w:val="22"/>
          <w:szCs w:val="24"/>
        </w:rPr>
        <w:t>产</w:t>
      </w:r>
      <w:r>
        <w:rPr>
          <w:rFonts w:ascii="Arial" w:hAnsi="Arial" w:eastAsia="微软雅黑" w:cs="Arial"/>
          <w:sz w:val="22"/>
          <w:szCs w:val="24"/>
        </w:rPr>
        <w:t>业发展。</w:t>
      </w:r>
    </w:p>
    <w:p>
      <w:pPr>
        <w:widowControl/>
        <w:adjustRightInd w:val="0"/>
        <w:snapToGrid w:val="0"/>
        <w:spacing w:line="300" w:lineRule="auto"/>
        <w:rPr>
          <w:rFonts w:ascii="Arial" w:hAnsi="Arial" w:eastAsia="微软雅黑" w:cs="Arial"/>
          <w:b/>
          <w:sz w:val="24"/>
          <w:szCs w:val="24"/>
        </w:rPr>
      </w:pPr>
    </w:p>
    <w:p>
      <w:pPr>
        <w:widowControl/>
        <w:adjustRightInd w:val="0"/>
        <w:snapToGrid w:val="0"/>
        <w:spacing w:line="300" w:lineRule="auto"/>
        <w:rPr>
          <w:rFonts w:ascii="Arial" w:hAnsi="Arial" w:eastAsia="微软雅黑" w:cs="Arial"/>
          <w:b/>
          <w:sz w:val="24"/>
          <w:szCs w:val="24"/>
        </w:rPr>
      </w:pPr>
      <w:r>
        <w:rPr>
          <w:rFonts w:hint="eastAsia" w:ascii="Arial" w:hAnsi="Arial" w:eastAsia="微软雅黑" w:cs="Arial"/>
          <w:b/>
          <w:sz w:val="24"/>
          <w:szCs w:val="24"/>
        </w:rPr>
        <w:t>一</w:t>
      </w:r>
      <w:r>
        <w:rPr>
          <w:rFonts w:ascii="Arial" w:hAnsi="Arial" w:eastAsia="微软雅黑" w:cs="Arial"/>
          <w:b/>
          <w:sz w:val="24"/>
          <w:szCs w:val="24"/>
        </w:rPr>
        <w:t>、会议</w:t>
      </w:r>
      <w:r>
        <w:rPr>
          <w:rFonts w:hint="eastAsia" w:ascii="Arial" w:hAnsi="Arial" w:eastAsia="微软雅黑" w:cs="Arial"/>
          <w:b/>
          <w:sz w:val="24"/>
          <w:szCs w:val="24"/>
        </w:rPr>
        <w:t>组织</w:t>
      </w:r>
    </w:p>
    <w:p>
      <w:pPr>
        <w:widowControl/>
        <w:adjustRightInd w:val="0"/>
        <w:snapToGrid w:val="0"/>
        <w:spacing w:line="300" w:lineRule="auto"/>
        <w:ind w:firstLine="440" w:firstLineChars="200"/>
        <w:rPr>
          <w:rFonts w:ascii="Arial" w:hAnsi="Arial" w:eastAsia="微软雅黑" w:cs="Arial"/>
          <w:b/>
          <w:sz w:val="22"/>
          <w:szCs w:val="24"/>
        </w:rPr>
      </w:pPr>
      <w:r>
        <w:rPr>
          <w:rFonts w:hint="eastAsia" w:ascii="Arial" w:hAnsi="Arial" w:eastAsia="微软雅黑" w:cs="Arial"/>
          <w:b/>
          <w:sz w:val="22"/>
          <w:szCs w:val="24"/>
        </w:rPr>
        <w:t>主办单位：</w:t>
      </w:r>
    </w:p>
    <w:p>
      <w:pPr>
        <w:widowControl/>
        <w:adjustRightInd w:val="0"/>
        <w:snapToGrid w:val="0"/>
        <w:spacing w:line="300" w:lineRule="auto"/>
        <w:ind w:firstLine="440" w:firstLineChars="200"/>
        <w:rPr>
          <w:rFonts w:ascii="Arial" w:hAnsi="Arial" w:eastAsia="微软雅黑" w:cs="Arial"/>
          <w:sz w:val="22"/>
          <w:szCs w:val="24"/>
        </w:rPr>
      </w:pPr>
      <w:r>
        <w:rPr>
          <w:rFonts w:hint="eastAsia" w:ascii="Arial" w:hAnsi="Arial" w:eastAsia="微软雅黑" w:cs="Arial"/>
          <w:sz w:val="22"/>
          <w:szCs w:val="24"/>
        </w:rPr>
        <w:t>中国结构完整性联盟</w:t>
      </w:r>
    </w:p>
    <w:p>
      <w:pPr>
        <w:adjustRightInd w:val="0"/>
        <w:snapToGrid w:val="0"/>
        <w:spacing w:line="300" w:lineRule="auto"/>
        <w:ind w:firstLine="440" w:firstLineChars="200"/>
        <w:rPr>
          <w:rFonts w:ascii="Arial" w:hAnsi="Arial" w:eastAsia="微软雅黑" w:cs="Arial"/>
          <w:sz w:val="22"/>
          <w:szCs w:val="24"/>
        </w:rPr>
      </w:pPr>
      <w:r>
        <w:rPr>
          <w:rFonts w:ascii="Arial" w:hAnsi="Arial" w:eastAsia="微软雅黑" w:cs="Arial"/>
          <w:sz w:val="22"/>
          <w:szCs w:val="24"/>
        </w:rPr>
        <w:t>成员包括：华东理</w:t>
      </w:r>
      <w:r>
        <w:rPr>
          <w:rFonts w:ascii="Arial" w:hAnsi="Arial" w:eastAsia="微软雅黑" w:cs="Arial"/>
          <w:spacing w:val="3"/>
          <w:sz w:val="22"/>
          <w:szCs w:val="24"/>
        </w:rPr>
        <w:t>工</w:t>
      </w:r>
      <w:r>
        <w:rPr>
          <w:rFonts w:ascii="Arial" w:hAnsi="Arial" w:eastAsia="微软雅黑" w:cs="Arial"/>
          <w:sz w:val="22"/>
          <w:szCs w:val="24"/>
        </w:rPr>
        <w:t>大学、合肥通用机械研究院、中国特种设备检测研究院、浙江大学、北京航空航天大学、南京工业</w:t>
      </w:r>
      <w:r>
        <w:rPr>
          <w:rFonts w:ascii="Arial" w:hAnsi="Arial" w:eastAsia="微软雅黑" w:cs="Arial"/>
          <w:spacing w:val="3"/>
          <w:sz w:val="22"/>
          <w:szCs w:val="24"/>
        </w:rPr>
        <w:t>大</w:t>
      </w:r>
      <w:r>
        <w:rPr>
          <w:rFonts w:ascii="Arial" w:hAnsi="Arial" w:eastAsia="微软雅黑" w:cs="Arial"/>
          <w:sz w:val="22"/>
          <w:szCs w:val="24"/>
        </w:rPr>
        <w:t>学、浙江工业大学、郑州大学、西南交通大学、山东大学、长沙理工大学、天津大学、江苏省特种设备安全监督检验研究院、</w:t>
      </w:r>
      <w:r>
        <w:rPr>
          <w:rFonts w:hint="eastAsia" w:ascii="Arial" w:hAnsi="Arial" w:eastAsia="微软雅黑" w:cs="Arial"/>
          <w:sz w:val="22"/>
          <w:szCs w:val="24"/>
        </w:rPr>
        <w:t>苏州热工研究院有限公司、</w:t>
      </w:r>
      <w:r>
        <w:rPr>
          <w:rFonts w:ascii="Arial" w:hAnsi="Arial" w:eastAsia="微软雅黑" w:cs="Arial"/>
          <w:sz w:val="22"/>
          <w:szCs w:val="24"/>
        </w:rPr>
        <w:t>东莞材料基因高等理工研究院</w:t>
      </w:r>
    </w:p>
    <w:p>
      <w:pPr>
        <w:widowControl/>
        <w:adjustRightInd w:val="0"/>
        <w:snapToGrid w:val="0"/>
        <w:spacing w:line="300" w:lineRule="auto"/>
        <w:ind w:firstLine="440" w:firstLineChars="200"/>
        <w:rPr>
          <w:rFonts w:ascii="Arial" w:hAnsi="Arial" w:eastAsia="微软雅黑" w:cs="Arial"/>
          <w:sz w:val="22"/>
          <w:szCs w:val="24"/>
        </w:rPr>
      </w:pPr>
      <w:r>
        <w:rPr>
          <w:rFonts w:hint="eastAsia" w:ascii="Arial" w:hAnsi="Arial" w:eastAsia="微软雅黑" w:cs="Arial"/>
          <w:b/>
          <w:sz w:val="22"/>
          <w:szCs w:val="24"/>
        </w:rPr>
        <w:t>承办单位：浙江工业大学</w:t>
      </w:r>
    </w:p>
    <w:p>
      <w:pPr>
        <w:widowControl/>
        <w:adjustRightInd w:val="0"/>
        <w:snapToGrid w:val="0"/>
        <w:spacing w:line="300" w:lineRule="auto"/>
        <w:ind w:firstLine="440" w:firstLineChars="200"/>
        <w:rPr>
          <w:rFonts w:ascii="Arial" w:hAnsi="Arial" w:eastAsia="微软雅黑" w:cs="Arial"/>
          <w:bCs/>
          <w:sz w:val="22"/>
          <w:szCs w:val="24"/>
        </w:rPr>
      </w:pPr>
      <w:r>
        <w:rPr>
          <w:rFonts w:hint="eastAsia" w:ascii="Arial" w:hAnsi="Arial" w:eastAsia="微软雅黑" w:cs="Arial"/>
          <w:b/>
          <w:sz w:val="22"/>
          <w:szCs w:val="24"/>
        </w:rPr>
        <w:t>协办单位：</w:t>
      </w:r>
      <w:r>
        <w:rPr>
          <w:rFonts w:hint="eastAsia" w:ascii="Arial" w:hAnsi="Arial" w:eastAsia="微软雅黑" w:cs="Arial"/>
          <w:bCs/>
          <w:kern w:val="0"/>
          <w:sz w:val="22"/>
          <w:szCs w:val="24"/>
        </w:rPr>
        <w:t>杭州市特种设备检测研究院</w:t>
      </w:r>
      <w:r>
        <w:rPr>
          <w:rFonts w:ascii="Arial" w:hAnsi="Arial" w:eastAsia="微软雅黑" w:cs="Arial"/>
          <w:bCs/>
          <w:kern w:val="0"/>
          <w:sz w:val="22"/>
          <w:szCs w:val="24"/>
        </w:rPr>
        <w:t>、过程装备及再制造教育部工程研究中心、</w:t>
      </w:r>
      <w:r>
        <w:rPr>
          <w:rFonts w:hint="eastAsia" w:ascii="Arial" w:hAnsi="Arial" w:eastAsia="微软雅黑" w:cs="Arial"/>
          <w:bCs/>
          <w:kern w:val="0"/>
          <w:sz w:val="22"/>
          <w:szCs w:val="24"/>
        </w:rPr>
        <w:t>嵊州市浙江工业大学创新研究院</w:t>
      </w:r>
    </w:p>
    <w:p>
      <w:pPr>
        <w:widowControl/>
        <w:adjustRightInd w:val="0"/>
        <w:snapToGrid w:val="0"/>
        <w:spacing w:line="300" w:lineRule="auto"/>
        <w:rPr>
          <w:rFonts w:ascii="Arial" w:hAnsi="Arial" w:eastAsia="微软雅黑" w:cs="Arial"/>
          <w:b/>
          <w:sz w:val="24"/>
          <w:szCs w:val="24"/>
        </w:rPr>
      </w:pPr>
    </w:p>
    <w:p>
      <w:pPr>
        <w:widowControl/>
        <w:adjustRightInd w:val="0"/>
        <w:snapToGrid w:val="0"/>
        <w:spacing w:line="300" w:lineRule="auto"/>
        <w:rPr>
          <w:rFonts w:ascii="Arial" w:hAnsi="Arial" w:eastAsia="微软雅黑" w:cs="Arial"/>
          <w:b/>
          <w:sz w:val="24"/>
          <w:szCs w:val="24"/>
        </w:rPr>
      </w:pPr>
      <w:r>
        <w:rPr>
          <w:rFonts w:ascii="Arial" w:hAnsi="Arial" w:eastAsia="微软雅黑" w:cs="Arial"/>
          <w:b/>
          <w:sz w:val="24"/>
          <w:szCs w:val="24"/>
        </w:rPr>
        <w:t>二、</w:t>
      </w:r>
      <w:r>
        <w:rPr>
          <w:rFonts w:hint="eastAsia" w:ascii="Arial" w:hAnsi="Arial" w:eastAsia="微软雅黑" w:cs="Arial"/>
          <w:b/>
          <w:sz w:val="24"/>
          <w:szCs w:val="24"/>
        </w:rPr>
        <w:t>会议主题</w:t>
      </w:r>
    </w:p>
    <w:p>
      <w:pPr>
        <w:widowControl/>
        <w:adjustRightInd w:val="0"/>
        <w:snapToGrid w:val="0"/>
        <w:spacing w:line="300" w:lineRule="auto"/>
        <w:ind w:firstLine="440" w:firstLineChars="200"/>
        <w:rPr>
          <w:rFonts w:ascii="Arial" w:hAnsi="Arial" w:eastAsia="微软雅黑" w:cs="Arial"/>
          <w:sz w:val="22"/>
        </w:rPr>
      </w:pPr>
      <w:r>
        <w:rPr>
          <w:rFonts w:hint="eastAsia" w:ascii="Arial" w:hAnsi="Arial" w:eastAsia="微软雅黑" w:cs="Arial"/>
          <w:sz w:val="22"/>
        </w:rPr>
        <w:t>2021年国际结构完整性学术研讨会（ISS</w:t>
      </w:r>
      <w:r>
        <w:rPr>
          <w:rFonts w:ascii="Arial" w:hAnsi="Arial" w:eastAsia="微软雅黑" w:cs="Arial"/>
          <w:sz w:val="22"/>
        </w:rPr>
        <w:t>I2021</w:t>
      </w:r>
      <w:r>
        <w:rPr>
          <w:rFonts w:hint="eastAsia" w:ascii="Arial" w:hAnsi="Arial" w:eastAsia="微软雅黑" w:cs="Arial"/>
          <w:sz w:val="22"/>
        </w:rPr>
        <w:t>）以“碳中和背景下的结构完整性”为主题，英文名为“Structural Integrity in the Context of Carbon Neutrality”。下设1</w:t>
      </w:r>
      <w:r>
        <w:rPr>
          <w:rFonts w:ascii="Arial" w:hAnsi="Arial" w:eastAsia="微软雅黑" w:cs="Arial"/>
          <w:sz w:val="22"/>
        </w:rPr>
        <w:t>7</w:t>
      </w:r>
      <w:r>
        <w:rPr>
          <w:rFonts w:hint="eastAsia" w:ascii="Arial" w:hAnsi="Arial" w:eastAsia="微软雅黑" w:cs="Arial"/>
          <w:sz w:val="22"/>
        </w:rPr>
        <w:t>个议题：</w:t>
      </w:r>
    </w:p>
    <w:p>
      <w:pPr>
        <w:widowControl/>
        <w:numPr>
          <w:ilvl w:val="0"/>
          <w:numId w:val="1"/>
        </w:numPr>
        <w:rPr>
          <w:rFonts w:ascii="Arial" w:hAnsi="Arial" w:eastAsia="宋体" w:cs="Arial"/>
          <w:color w:val="444444"/>
          <w:kern w:val="0"/>
          <w:sz w:val="22"/>
          <w:szCs w:val="21"/>
        </w:rPr>
      </w:pPr>
      <w:r>
        <w:rPr>
          <w:rFonts w:ascii="Arial" w:hAnsi="Arial" w:eastAsia="宋体" w:cs="Arial"/>
          <w:color w:val="444444"/>
          <w:kern w:val="0"/>
          <w:sz w:val="22"/>
          <w:szCs w:val="21"/>
        </w:rPr>
        <w:t>Structural integrity and carbon reduction</w:t>
      </w:r>
    </w:p>
    <w:p>
      <w:pPr>
        <w:widowControl/>
        <w:numPr>
          <w:ilvl w:val="0"/>
          <w:numId w:val="1"/>
        </w:numPr>
        <w:rPr>
          <w:rFonts w:ascii="Arial" w:hAnsi="Arial" w:eastAsia="宋体" w:cs="Arial"/>
          <w:color w:val="444444"/>
          <w:kern w:val="0"/>
          <w:sz w:val="22"/>
          <w:szCs w:val="21"/>
        </w:rPr>
      </w:pPr>
      <w:r>
        <w:rPr>
          <w:rFonts w:ascii="Arial" w:hAnsi="Arial" w:eastAsia="宋体" w:cs="Arial"/>
          <w:color w:val="444444"/>
          <w:kern w:val="0"/>
          <w:sz w:val="22"/>
          <w:szCs w:val="21"/>
        </w:rPr>
        <w:t>Advanced materials testing and modeling</w:t>
      </w:r>
    </w:p>
    <w:p>
      <w:pPr>
        <w:widowControl/>
        <w:numPr>
          <w:ilvl w:val="0"/>
          <w:numId w:val="1"/>
        </w:numPr>
        <w:rPr>
          <w:rFonts w:ascii="Arial" w:hAnsi="Arial" w:eastAsia="宋体" w:cs="Arial"/>
          <w:color w:val="444444"/>
          <w:kern w:val="0"/>
          <w:sz w:val="22"/>
          <w:szCs w:val="21"/>
        </w:rPr>
      </w:pPr>
      <w:r>
        <w:rPr>
          <w:rFonts w:ascii="Arial" w:hAnsi="Arial" w:eastAsia="宋体" w:cs="Arial"/>
          <w:color w:val="444444"/>
          <w:kern w:val="0"/>
          <w:sz w:val="22"/>
          <w:szCs w:val="21"/>
        </w:rPr>
        <w:t>Genetics-based material design</w:t>
      </w:r>
    </w:p>
    <w:p>
      <w:pPr>
        <w:widowControl/>
        <w:numPr>
          <w:ilvl w:val="0"/>
          <w:numId w:val="1"/>
        </w:numPr>
        <w:rPr>
          <w:rFonts w:ascii="Arial" w:hAnsi="Arial" w:eastAsia="宋体" w:cs="Arial"/>
          <w:color w:val="444444"/>
          <w:kern w:val="0"/>
          <w:sz w:val="22"/>
          <w:szCs w:val="21"/>
        </w:rPr>
      </w:pPr>
      <w:r>
        <w:rPr>
          <w:rFonts w:ascii="Arial" w:hAnsi="Arial" w:eastAsia="宋体" w:cs="Arial"/>
          <w:color w:val="444444"/>
          <w:kern w:val="0"/>
          <w:sz w:val="22"/>
          <w:szCs w:val="21"/>
        </w:rPr>
        <w:t>Fatigue and fracture under extreme conditions</w:t>
      </w:r>
    </w:p>
    <w:p>
      <w:pPr>
        <w:widowControl/>
        <w:numPr>
          <w:ilvl w:val="0"/>
          <w:numId w:val="1"/>
        </w:numPr>
        <w:rPr>
          <w:rFonts w:ascii="Arial" w:hAnsi="Arial" w:eastAsia="宋体" w:cs="Arial"/>
          <w:color w:val="444444"/>
          <w:kern w:val="0"/>
          <w:sz w:val="22"/>
          <w:szCs w:val="21"/>
        </w:rPr>
      </w:pPr>
      <w:r>
        <w:rPr>
          <w:rFonts w:ascii="Arial" w:hAnsi="Arial" w:eastAsia="宋体" w:cs="Arial"/>
          <w:color w:val="444444"/>
          <w:kern w:val="0"/>
          <w:sz w:val="22"/>
          <w:szCs w:val="21"/>
        </w:rPr>
        <w:t>Time-dependent failure (creep, corrosion, etc.)</w:t>
      </w:r>
    </w:p>
    <w:p>
      <w:pPr>
        <w:widowControl/>
        <w:numPr>
          <w:ilvl w:val="0"/>
          <w:numId w:val="1"/>
        </w:numPr>
        <w:rPr>
          <w:rFonts w:ascii="Arial" w:hAnsi="Arial" w:eastAsia="宋体" w:cs="Arial"/>
          <w:color w:val="444444"/>
          <w:kern w:val="0"/>
          <w:sz w:val="22"/>
          <w:szCs w:val="21"/>
        </w:rPr>
      </w:pPr>
      <w:r>
        <w:rPr>
          <w:rFonts w:ascii="Arial" w:hAnsi="Arial" w:eastAsia="宋体" w:cs="Arial"/>
          <w:color w:val="444444"/>
          <w:kern w:val="0"/>
          <w:sz w:val="22"/>
          <w:szCs w:val="21"/>
        </w:rPr>
        <w:t>Design and assessment codes and standards</w:t>
      </w:r>
    </w:p>
    <w:p>
      <w:pPr>
        <w:widowControl/>
        <w:numPr>
          <w:ilvl w:val="0"/>
          <w:numId w:val="1"/>
        </w:numPr>
        <w:rPr>
          <w:rFonts w:ascii="Arial" w:hAnsi="Arial" w:eastAsia="宋体" w:cs="Arial"/>
          <w:color w:val="444444"/>
          <w:kern w:val="0"/>
          <w:sz w:val="22"/>
          <w:szCs w:val="21"/>
        </w:rPr>
      </w:pPr>
      <w:r>
        <w:rPr>
          <w:rFonts w:ascii="Arial" w:hAnsi="Arial" w:eastAsia="宋体" w:cs="Arial"/>
          <w:color w:val="444444"/>
          <w:kern w:val="0"/>
          <w:sz w:val="22"/>
          <w:szCs w:val="21"/>
        </w:rPr>
        <w:t>Reliability-centered design, manufacturing and maintenance</w:t>
      </w:r>
    </w:p>
    <w:p>
      <w:pPr>
        <w:widowControl/>
        <w:numPr>
          <w:ilvl w:val="0"/>
          <w:numId w:val="1"/>
        </w:numPr>
        <w:rPr>
          <w:rFonts w:ascii="Arial" w:hAnsi="Arial" w:eastAsia="宋体" w:cs="Arial"/>
          <w:color w:val="444444"/>
          <w:kern w:val="0"/>
          <w:sz w:val="22"/>
          <w:szCs w:val="21"/>
        </w:rPr>
      </w:pPr>
      <w:r>
        <w:rPr>
          <w:rFonts w:ascii="Arial" w:hAnsi="Arial" w:eastAsia="宋体" w:cs="Arial"/>
          <w:color w:val="444444"/>
          <w:kern w:val="0"/>
          <w:sz w:val="22"/>
          <w:szCs w:val="21"/>
        </w:rPr>
        <w:t>NDT and evaluation</w:t>
      </w:r>
    </w:p>
    <w:p>
      <w:pPr>
        <w:widowControl/>
        <w:numPr>
          <w:ilvl w:val="0"/>
          <w:numId w:val="1"/>
        </w:numPr>
        <w:rPr>
          <w:rFonts w:ascii="Arial" w:hAnsi="Arial" w:eastAsia="宋体" w:cs="Arial"/>
          <w:color w:val="444444"/>
          <w:kern w:val="0"/>
          <w:sz w:val="22"/>
          <w:szCs w:val="21"/>
        </w:rPr>
      </w:pPr>
      <w:r>
        <w:rPr>
          <w:rFonts w:ascii="Arial" w:hAnsi="Arial" w:eastAsia="宋体" w:cs="Arial"/>
          <w:color w:val="444444"/>
          <w:kern w:val="0"/>
          <w:sz w:val="22"/>
          <w:szCs w:val="21"/>
        </w:rPr>
        <w:t>Structure health and integrity monitoring</w:t>
      </w:r>
    </w:p>
    <w:p>
      <w:pPr>
        <w:widowControl/>
        <w:numPr>
          <w:ilvl w:val="0"/>
          <w:numId w:val="1"/>
        </w:numPr>
        <w:rPr>
          <w:rFonts w:ascii="Arial" w:hAnsi="Arial" w:eastAsia="宋体" w:cs="Arial"/>
          <w:color w:val="444444"/>
          <w:kern w:val="0"/>
          <w:sz w:val="22"/>
          <w:szCs w:val="21"/>
        </w:rPr>
      </w:pPr>
      <w:r>
        <w:rPr>
          <w:rFonts w:ascii="Arial" w:hAnsi="Arial" w:eastAsia="宋体" w:cs="Arial"/>
          <w:color w:val="444444"/>
          <w:kern w:val="0"/>
          <w:sz w:val="22"/>
          <w:szCs w:val="21"/>
        </w:rPr>
        <w:t>Life management and extension</w:t>
      </w:r>
    </w:p>
    <w:p>
      <w:pPr>
        <w:widowControl/>
        <w:numPr>
          <w:ilvl w:val="0"/>
          <w:numId w:val="1"/>
        </w:numPr>
        <w:rPr>
          <w:rFonts w:ascii="Arial" w:hAnsi="Arial" w:eastAsia="宋体" w:cs="Arial"/>
          <w:color w:val="444444"/>
          <w:kern w:val="0"/>
          <w:sz w:val="22"/>
          <w:szCs w:val="21"/>
        </w:rPr>
      </w:pPr>
      <w:r>
        <w:rPr>
          <w:rFonts w:ascii="Arial" w:hAnsi="Arial" w:eastAsia="宋体" w:cs="Arial"/>
          <w:color w:val="444444"/>
          <w:kern w:val="0"/>
          <w:sz w:val="22"/>
          <w:szCs w:val="21"/>
        </w:rPr>
        <w:t>Additive manufacturing</w:t>
      </w:r>
    </w:p>
    <w:p>
      <w:pPr>
        <w:widowControl/>
        <w:numPr>
          <w:ilvl w:val="0"/>
          <w:numId w:val="1"/>
        </w:numPr>
        <w:rPr>
          <w:rFonts w:ascii="Arial" w:hAnsi="Arial" w:eastAsia="宋体" w:cs="Arial"/>
          <w:color w:val="444444"/>
          <w:kern w:val="0"/>
          <w:sz w:val="22"/>
          <w:szCs w:val="21"/>
        </w:rPr>
      </w:pPr>
      <w:r>
        <w:rPr>
          <w:rFonts w:ascii="Arial" w:hAnsi="Arial" w:eastAsia="宋体" w:cs="Arial"/>
          <w:color w:val="444444"/>
          <w:kern w:val="0"/>
          <w:sz w:val="22"/>
          <w:szCs w:val="21"/>
        </w:rPr>
        <w:t>Artificial intelligence and big data</w:t>
      </w:r>
    </w:p>
    <w:p>
      <w:pPr>
        <w:widowControl/>
        <w:numPr>
          <w:ilvl w:val="0"/>
          <w:numId w:val="1"/>
        </w:numPr>
        <w:rPr>
          <w:rFonts w:ascii="Arial" w:hAnsi="Arial" w:eastAsia="宋体" w:cs="Arial"/>
          <w:color w:val="444444"/>
          <w:kern w:val="0"/>
          <w:sz w:val="22"/>
          <w:szCs w:val="21"/>
        </w:rPr>
      </w:pPr>
      <w:r>
        <w:rPr>
          <w:rFonts w:ascii="Arial" w:hAnsi="Arial" w:eastAsia="宋体" w:cs="Arial"/>
          <w:color w:val="444444"/>
          <w:kern w:val="0"/>
          <w:sz w:val="22"/>
          <w:szCs w:val="21"/>
        </w:rPr>
        <w:t>Fluid-structure interaction</w:t>
      </w:r>
    </w:p>
    <w:p>
      <w:pPr>
        <w:widowControl/>
        <w:numPr>
          <w:ilvl w:val="0"/>
          <w:numId w:val="1"/>
        </w:numPr>
        <w:rPr>
          <w:rFonts w:ascii="Arial" w:hAnsi="Arial" w:eastAsia="宋体" w:cs="Arial"/>
          <w:color w:val="444444"/>
          <w:kern w:val="0"/>
          <w:sz w:val="22"/>
          <w:szCs w:val="21"/>
        </w:rPr>
      </w:pPr>
      <w:r>
        <w:rPr>
          <w:rFonts w:ascii="Arial" w:hAnsi="Arial" w:eastAsia="宋体" w:cs="Arial"/>
          <w:color w:val="444444"/>
          <w:kern w:val="0"/>
          <w:sz w:val="22"/>
          <w:szCs w:val="21"/>
        </w:rPr>
        <w:t>Residual stress</w:t>
      </w:r>
    </w:p>
    <w:p>
      <w:pPr>
        <w:widowControl/>
        <w:numPr>
          <w:ilvl w:val="0"/>
          <w:numId w:val="1"/>
        </w:numPr>
        <w:rPr>
          <w:rFonts w:ascii="Arial" w:hAnsi="Arial" w:eastAsia="宋体" w:cs="Arial"/>
          <w:color w:val="444444"/>
          <w:kern w:val="0"/>
          <w:sz w:val="22"/>
          <w:szCs w:val="21"/>
        </w:rPr>
      </w:pPr>
      <w:r>
        <w:rPr>
          <w:rFonts w:ascii="Arial" w:hAnsi="Arial" w:eastAsia="宋体" w:cs="Arial"/>
          <w:color w:val="444444"/>
          <w:kern w:val="0"/>
          <w:sz w:val="22"/>
          <w:szCs w:val="21"/>
        </w:rPr>
        <w:t>Structural Integrity of Natural, Biologically Inspired and Biomimetic Materials</w:t>
      </w:r>
    </w:p>
    <w:p>
      <w:pPr>
        <w:widowControl/>
        <w:numPr>
          <w:ilvl w:val="0"/>
          <w:numId w:val="1"/>
        </w:numPr>
        <w:rPr>
          <w:rFonts w:ascii="Arial" w:hAnsi="Arial" w:eastAsia="宋体" w:cs="Arial"/>
          <w:color w:val="444444"/>
          <w:kern w:val="0"/>
          <w:sz w:val="22"/>
          <w:szCs w:val="21"/>
        </w:rPr>
      </w:pPr>
      <w:r>
        <w:rPr>
          <w:rFonts w:ascii="Arial" w:hAnsi="Arial" w:eastAsia="宋体" w:cs="Arial"/>
          <w:color w:val="444444"/>
          <w:kern w:val="0"/>
          <w:sz w:val="22"/>
          <w:szCs w:val="21"/>
        </w:rPr>
        <w:t>Miniaturized Specimen Technique</w:t>
      </w:r>
    </w:p>
    <w:p>
      <w:pPr>
        <w:widowControl/>
        <w:numPr>
          <w:ilvl w:val="0"/>
          <w:numId w:val="1"/>
        </w:numPr>
        <w:rPr>
          <w:rFonts w:ascii="Arial" w:hAnsi="Arial" w:eastAsia="宋体" w:cs="Arial"/>
          <w:color w:val="444444"/>
          <w:kern w:val="0"/>
          <w:sz w:val="22"/>
          <w:szCs w:val="21"/>
        </w:rPr>
      </w:pPr>
      <w:r>
        <w:rPr>
          <w:rFonts w:ascii="Arial" w:hAnsi="Arial" w:eastAsia="宋体" w:cs="Arial"/>
          <w:color w:val="444444"/>
          <w:kern w:val="0"/>
          <w:sz w:val="22"/>
          <w:szCs w:val="21"/>
        </w:rPr>
        <w:t>International Workshop on Battery Safety and Reliability</w:t>
      </w:r>
    </w:p>
    <w:p>
      <w:pPr>
        <w:widowControl/>
        <w:adjustRightInd w:val="0"/>
        <w:snapToGrid w:val="0"/>
        <w:spacing w:line="300" w:lineRule="auto"/>
        <w:rPr>
          <w:rFonts w:hint="eastAsia" w:ascii="Arial" w:hAnsi="Arial" w:eastAsia="微软雅黑" w:cs="Arial"/>
          <w:sz w:val="22"/>
        </w:rPr>
      </w:pPr>
    </w:p>
    <w:p>
      <w:pPr>
        <w:widowControl/>
        <w:adjustRightInd w:val="0"/>
        <w:snapToGrid w:val="0"/>
        <w:spacing w:line="300" w:lineRule="auto"/>
        <w:rPr>
          <w:rFonts w:ascii="Arial" w:hAnsi="Arial" w:eastAsia="微软雅黑" w:cs="Arial"/>
          <w:b/>
          <w:sz w:val="24"/>
          <w:szCs w:val="24"/>
        </w:rPr>
      </w:pPr>
      <w:r>
        <w:rPr>
          <w:rFonts w:hint="eastAsia" w:ascii="Arial" w:hAnsi="Arial" w:eastAsia="微软雅黑" w:cs="Arial"/>
          <w:b/>
          <w:sz w:val="24"/>
          <w:szCs w:val="24"/>
        </w:rPr>
        <w:t>三</w:t>
      </w:r>
      <w:r>
        <w:rPr>
          <w:rFonts w:ascii="Arial" w:hAnsi="Arial" w:eastAsia="微软雅黑" w:cs="Arial"/>
          <w:b/>
          <w:sz w:val="24"/>
          <w:szCs w:val="24"/>
        </w:rPr>
        <w:t>、会议日程</w:t>
      </w:r>
      <w:r>
        <w:rPr>
          <w:rFonts w:hint="eastAsia" w:ascii="Arial" w:hAnsi="Arial" w:eastAsia="微软雅黑" w:cs="Arial"/>
          <w:b/>
          <w:sz w:val="24"/>
          <w:szCs w:val="24"/>
        </w:rPr>
        <w:t>、时间</w:t>
      </w:r>
      <w:r>
        <w:rPr>
          <w:rFonts w:ascii="Arial" w:hAnsi="Arial" w:eastAsia="微软雅黑" w:cs="Arial"/>
          <w:b/>
          <w:sz w:val="24"/>
          <w:szCs w:val="24"/>
        </w:rPr>
        <w:t>及地点</w:t>
      </w:r>
    </w:p>
    <w:p>
      <w:pPr>
        <w:widowControl/>
        <w:adjustRightInd w:val="0"/>
        <w:snapToGrid w:val="0"/>
        <w:spacing w:line="300" w:lineRule="auto"/>
        <w:ind w:firstLine="440" w:firstLineChars="200"/>
        <w:rPr>
          <w:rFonts w:ascii="Arial" w:hAnsi="Arial" w:eastAsia="微软雅黑" w:cs="Arial"/>
          <w:b/>
          <w:sz w:val="22"/>
          <w:szCs w:val="24"/>
        </w:rPr>
      </w:pPr>
      <w:r>
        <w:rPr>
          <w:rFonts w:hint="eastAsia" w:ascii="Arial" w:hAnsi="Arial" w:eastAsia="微软雅黑" w:cs="Arial"/>
          <w:b/>
          <w:sz w:val="22"/>
          <w:szCs w:val="24"/>
        </w:rPr>
        <w:t>（一）会议日程</w:t>
      </w:r>
    </w:p>
    <w:p>
      <w:pPr>
        <w:widowControl/>
        <w:adjustRightInd w:val="0"/>
        <w:snapToGrid w:val="0"/>
        <w:spacing w:line="300" w:lineRule="auto"/>
        <w:ind w:firstLine="440" w:firstLineChars="200"/>
        <w:rPr>
          <w:rFonts w:ascii="Arial" w:hAnsi="Arial" w:eastAsia="微软雅黑" w:cs="Arial"/>
          <w:bCs/>
          <w:sz w:val="22"/>
        </w:rPr>
      </w:pPr>
      <w:r>
        <w:rPr>
          <w:rFonts w:hint="eastAsia" w:ascii="Arial" w:hAnsi="Arial" w:eastAsia="微软雅黑" w:cs="Arial"/>
          <w:bCs/>
          <w:sz w:val="22"/>
        </w:rPr>
        <w:t>2021年10月8日：参会代表报到；</w:t>
      </w:r>
    </w:p>
    <w:p>
      <w:pPr>
        <w:widowControl/>
        <w:adjustRightInd w:val="0"/>
        <w:snapToGrid w:val="0"/>
        <w:spacing w:line="300" w:lineRule="auto"/>
        <w:ind w:firstLine="440" w:firstLineChars="200"/>
        <w:rPr>
          <w:rFonts w:ascii="Arial" w:hAnsi="Arial" w:eastAsia="微软雅黑" w:cs="Arial"/>
          <w:bCs/>
          <w:sz w:val="22"/>
        </w:rPr>
      </w:pPr>
      <w:r>
        <w:rPr>
          <w:rFonts w:hint="eastAsia" w:ascii="Arial" w:hAnsi="Arial" w:eastAsia="微软雅黑" w:cs="Arial"/>
          <w:bCs/>
          <w:sz w:val="22"/>
        </w:rPr>
        <w:t>2021年10月9日：会议开幕与</w:t>
      </w:r>
      <w:r>
        <w:rPr>
          <w:rFonts w:ascii="Arial" w:hAnsi="Arial" w:eastAsia="微软雅黑" w:cs="Arial"/>
          <w:bCs/>
          <w:sz w:val="22"/>
        </w:rPr>
        <w:t>主会场会议</w:t>
      </w:r>
      <w:r>
        <w:rPr>
          <w:rFonts w:hint="eastAsia" w:ascii="Arial" w:hAnsi="Arial" w:eastAsia="微软雅黑" w:cs="Arial"/>
          <w:bCs/>
          <w:sz w:val="22"/>
        </w:rPr>
        <w:t>；</w:t>
      </w:r>
    </w:p>
    <w:p>
      <w:pPr>
        <w:widowControl/>
        <w:adjustRightInd w:val="0"/>
        <w:snapToGrid w:val="0"/>
        <w:spacing w:line="300" w:lineRule="auto"/>
        <w:ind w:firstLine="440" w:firstLineChars="200"/>
        <w:rPr>
          <w:rFonts w:ascii="Arial" w:hAnsi="Arial" w:eastAsia="微软雅黑" w:cs="Arial"/>
          <w:bCs/>
          <w:sz w:val="22"/>
        </w:rPr>
      </w:pPr>
      <w:r>
        <w:rPr>
          <w:rFonts w:hint="eastAsia" w:ascii="Arial" w:hAnsi="Arial" w:eastAsia="微软雅黑" w:cs="Arial"/>
          <w:bCs/>
          <w:sz w:val="22"/>
        </w:rPr>
        <w:t>2021年10月10日：分会场会议；</w:t>
      </w:r>
    </w:p>
    <w:p>
      <w:pPr>
        <w:widowControl/>
        <w:adjustRightInd w:val="0"/>
        <w:snapToGrid w:val="0"/>
        <w:spacing w:line="300" w:lineRule="auto"/>
        <w:ind w:firstLine="440" w:firstLineChars="200"/>
        <w:rPr>
          <w:rFonts w:ascii="Arial" w:hAnsi="Arial" w:eastAsia="微软雅黑" w:cs="Arial"/>
          <w:bCs/>
          <w:sz w:val="22"/>
        </w:rPr>
      </w:pPr>
      <w:r>
        <w:rPr>
          <w:rFonts w:hint="eastAsia" w:ascii="Arial" w:hAnsi="Arial" w:eastAsia="微软雅黑" w:cs="Arial"/>
          <w:bCs/>
          <w:sz w:val="22"/>
        </w:rPr>
        <w:t>2021年10月11日：分会场会议与会议闭幕。</w:t>
      </w:r>
    </w:p>
    <w:p>
      <w:pPr>
        <w:widowControl/>
        <w:adjustRightInd w:val="0"/>
        <w:snapToGrid w:val="0"/>
        <w:spacing w:line="300" w:lineRule="auto"/>
        <w:ind w:firstLine="440" w:firstLineChars="200"/>
        <w:rPr>
          <w:rFonts w:ascii="Arial" w:hAnsi="Arial" w:eastAsia="微软雅黑" w:cs="Arial"/>
          <w:b/>
          <w:sz w:val="22"/>
          <w:szCs w:val="24"/>
        </w:rPr>
      </w:pPr>
      <w:r>
        <w:rPr>
          <w:rFonts w:hint="eastAsia" w:ascii="Arial" w:hAnsi="Arial" w:eastAsia="微软雅黑" w:cs="Arial"/>
          <w:b/>
          <w:sz w:val="22"/>
          <w:szCs w:val="24"/>
        </w:rPr>
        <w:t>（二）</w:t>
      </w:r>
      <w:r>
        <w:rPr>
          <w:rFonts w:ascii="Arial" w:hAnsi="Arial" w:eastAsia="微软雅黑" w:cs="Arial"/>
          <w:b/>
          <w:sz w:val="22"/>
          <w:szCs w:val="24"/>
        </w:rPr>
        <w:t>会议</w:t>
      </w:r>
      <w:r>
        <w:rPr>
          <w:rFonts w:hint="eastAsia" w:ascii="Arial" w:hAnsi="Arial" w:eastAsia="微软雅黑" w:cs="Arial"/>
          <w:b/>
          <w:sz w:val="22"/>
          <w:szCs w:val="24"/>
        </w:rPr>
        <w:t>时间及地点</w:t>
      </w:r>
    </w:p>
    <w:p>
      <w:pPr>
        <w:widowControl/>
        <w:adjustRightInd w:val="0"/>
        <w:snapToGrid w:val="0"/>
        <w:spacing w:line="300" w:lineRule="auto"/>
        <w:ind w:firstLine="440" w:firstLineChars="200"/>
        <w:rPr>
          <w:rFonts w:ascii="微软雅黑" w:hAnsi="微软雅黑" w:eastAsia="微软雅黑" w:cs="Arial"/>
          <w:bCs/>
          <w:kern w:val="0"/>
          <w:sz w:val="22"/>
        </w:rPr>
      </w:pPr>
      <w:r>
        <w:rPr>
          <w:rFonts w:hint="eastAsia" w:ascii="微软雅黑" w:hAnsi="微软雅黑" w:eastAsia="微软雅黑" w:cs="Arial"/>
          <w:bCs/>
          <w:sz w:val="22"/>
        </w:rPr>
        <w:t>时间：</w:t>
      </w:r>
      <w:r>
        <w:rPr>
          <w:rFonts w:ascii="微软雅黑" w:hAnsi="微软雅黑" w:eastAsia="微软雅黑" w:cs="Arial"/>
          <w:bCs/>
          <w:kern w:val="0"/>
          <w:sz w:val="22"/>
        </w:rPr>
        <w:t>2021年10月8日</w:t>
      </w:r>
      <w:r>
        <w:rPr>
          <w:rFonts w:hint="eastAsia" w:ascii="微软雅黑" w:hAnsi="微软雅黑" w:eastAsia="微软雅黑" w:cs="Arial"/>
          <w:bCs/>
          <w:kern w:val="0"/>
          <w:sz w:val="22"/>
        </w:rPr>
        <w:t>~</w:t>
      </w:r>
      <w:r>
        <w:rPr>
          <w:rFonts w:ascii="微软雅黑" w:hAnsi="微软雅黑" w:eastAsia="微软雅黑" w:cs="Arial"/>
          <w:bCs/>
          <w:kern w:val="0"/>
          <w:sz w:val="22"/>
        </w:rPr>
        <w:t>11日</w:t>
      </w:r>
      <w:r>
        <w:rPr>
          <w:rFonts w:hint="eastAsia" w:ascii="微软雅黑" w:hAnsi="微软雅黑" w:eastAsia="微软雅黑" w:cs="Arial"/>
          <w:bCs/>
          <w:kern w:val="0"/>
          <w:sz w:val="22"/>
        </w:rPr>
        <w:t>（1</w:t>
      </w:r>
      <w:r>
        <w:rPr>
          <w:rFonts w:ascii="微软雅黑" w:hAnsi="微软雅黑" w:eastAsia="微软雅黑" w:cs="Arial"/>
          <w:bCs/>
          <w:kern w:val="0"/>
          <w:sz w:val="22"/>
        </w:rPr>
        <w:t>0</w:t>
      </w:r>
      <w:r>
        <w:rPr>
          <w:rFonts w:hint="eastAsia" w:ascii="微软雅黑" w:hAnsi="微软雅黑" w:eastAsia="微软雅黑" w:cs="Arial"/>
          <w:bCs/>
          <w:kern w:val="0"/>
          <w:sz w:val="22"/>
        </w:rPr>
        <w:t>月8日全天报到）</w:t>
      </w:r>
    </w:p>
    <w:p>
      <w:pPr>
        <w:widowControl/>
        <w:adjustRightInd w:val="0"/>
        <w:snapToGrid w:val="0"/>
        <w:spacing w:line="300" w:lineRule="auto"/>
        <w:ind w:firstLine="440" w:firstLineChars="200"/>
        <w:rPr>
          <w:rFonts w:ascii="微软雅黑" w:hAnsi="微软雅黑" w:eastAsia="微软雅黑" w:cs="Arial"/>
          <w:bCs/>
          <w:sz w:val="22"/>
        </w:rPr>
      </w:pPr>
      <w:r>
        <w:rPr>
          <w:rFonts w:hint="eastAsia" w:ascii="微软雅黑" w:hAnsi="微软雅黑" w:eastAsia="微软雅黑" w:cs="Arial"/>
          <w:bCs/>
          <w:kern w:val="0"/>
          <w:sz w:val="22"/>
        </w:rPr>
        <w:t>地点：蝶来浙江宾馆（浙江省杭州市西湖区三台山路278号）</w:t>
      </w:r>
    </w:p>
    <w:p>
      <w:pPr>
        <w:widowControl/>
        <w:adjustRightInd w:val="0"/>
        <w:snapToGrid w:val="0"/>
        <w:spacing w:line="300" w:lineRule="auto"/>
        <w:rPr>
          <w:rFonts w:ascii="Arial" w:hAnsi="Arial" w:eastAsia="微软雅黑" w:cs="Arial"/>
          <w:b/>
          <w:sz w:val="24"/>
          <w:szCs w:val="24"/>
        </w:rPr>
      </w:pPr>
    </w:p>
    <w:p>
      <w:pPr>
        <w:widowControl/>
        <w:adjustRightInd w:val="0"/>
        <w:snapToGrid w:val="0"/>
        <w:spacing w:line="300" w:lineRule="auto"/>
        <w:rPr>
          <w:rFonts w:ascii="Arial" w:hAnsi="Arial" w:eastAsia="微软雅黑" w:cs="Arial"/>
          <w:b/>
          <w:sz w:val="24"/>
          <w:szCs w:val="24"/>
        </w:rPr>
      </w:pPr>
      <w:r>
        <w:rPr>
          <w:rFonts w:hint="eastAsia" w:ascii="Arial" w:hAnsi="Arial" w:eastAsia="微软雅黑" w:cs="Arial"/>
          <w:b/>
          <w:sz w:val="24"/>
          <w:szCs w:val="24"/>
        </w:rPr>
        <w:t>四</w:t>
      </w:r>
      <w:r>
        <w:rPr>
          <w:rFonts w:ascii="Arial" w:hAnsi="Arial" w:eastAsia="微软雅黑" w:cs="Arial"/>
          <w:b/>
          <w:sz w:val="24"/>
          <w:szCs w:val="24"/>
        </w:rPr>
        <w:t>、</w:t>
      </w:r>
      <w:r>
        <w:rPr>
          <w:rFonts w:hint="eastAsia" w:ascii="Arial" w:hAnsi="Arial" w:eastAsia="微软雅黑" w:cs="Arial"/>
          <w:b/>
          <w:sz w:val="24"/>
          <w:szCs w:val="24"/>
        </w:rPr>
        <w:t>联系方式</w:t>
      </w:r>
    </w:p>
    <w:p>
      <w:pPr>
        <w:widowControl/>
        <w:adjustRightInd w:val="0"/>
        <w:snapToGrid w:val="0"/>
        <w:spacing w:line="300" w:lineRule="auto"/>
        <w:ind w:firstLine="440" w:firstLineChars="200"/>
        <w:rPr>
          <w:rFonts w:ascii="Arial" w:hAnsi="Arial" w:eastAsia="微软雅黑" w:cs="Arial"/>
          <w:color w:val="242424"/>
          <w:kern w:val="0"/>
          <w:sz w:val="22"/>
          <w:szCs w:val="24"/>
        </w:rPr>
      </w:pPr>
      <w:r>
        <w:rPr>
          <w:rFonts w:ascii="Arial" w:hAnsi="Arial" w:eastAsia="微软雅黑" w:cs="Arial"/>
          <w:color w:val="242424"/>
          <w:kern w:val="0"/>
          <w:sz w:val="22"/>
          <w:szCs w:val="24"/>
        </w:rPr>
        <w:t>会务组联系方式：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eastAsia="微软雅黑" w:cs="Arial"/>
                <w:sz w:val="22"/>
                <w:szCs w:val="24"/>
              </w:rPr>
            </w:pPr>
            <w:r>
              <w:rPr>
                <w:rFonts w:ascii="Arial" w:hAnsi="Arial" w:eastAsia="微软雅黑" w:cs="Arial"/>
                <w:sz w:val="22"/>
                <w:szCs w:val="24"/>
              </w:rPr>
              <w:t>会务组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eastAsia="微软雅黑" w:cs="Arial"/>
                <w:sz w:val="22"/>
                <w:szCs w:val="24"/>
              </w:rPr>
            </w:pPr>
            <w:r>
              <w:rPr>
                <w:rFonts w:ascii="Arial" w:hAnsi="Arial" w:eastAsia="微软雅黑" w:cs="Arial"/>
                <w:sz w:val="22"/>
                <w:szCs w:val="24"/>
              </w:rPr>
              <w:t>负责人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eastAsia="微软雅黑" w:cs="Arial"/>
                <w:sz w:val="22"/>
                <w:szCs w:val="24"/>
              </w:rPr>
            </w:pPr>
            <w:r>
              <w:rPr>
                <w:rFonts w:ascii="Arial" w:hAnsi="Arial" w:eastAsia="微软雅黑" w:cs="Arial"/>
                <w:sz w:val="22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eastAsia="微软雅黑" w:cs="Arial"/>
                <w:sz w:val="22"/>
                <w:szCs w:val="24"/>
              </w:rPr>
            </w:pPr>
            <w:r>
              <w:rPr>
                <w:rFonts w:ascii="Arial" w:hAnsi="Arial" w:eastAsia="微软雅黑" w:cs="Arial"/>
                <w:sz w:val="22"/>
                <w:szCs w:val="24"/>
              </w:rPr>
              <w:t>注册、住宿接待组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eastAsia="微软雅黑" w:cs="Arial"/>
                <w:sz w:val="22"/>
                <w:szCs w:val="24"/>
              </w:rPr>
            </w:pPr>
            <w:r>
              <w:rPr>
                <w:rFonts w:ascii="Arial" w:hAnsi="Arial" w:eastAsia="微软雅黑" w:cs="Arial"/>
                <w:sz w:val="22"/>
                <w:szCs w:val="24"/>
              </w:rPr>
              <w:t>闾川阳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eastAsia="微软雅黑" w:cs="Arial"/>
                <w:sz w:val="22"/>
                <w:szCs w:val="24"/>
              </w:rPr>
            </w:pPr>
            <w:r>
              <w:rPr>
                <w:rFonts w:ascii="Arial" w:hAnsi="Arial" w:eastAsia="微软雅黑" w:cs="Arial"/>
                <w:sz w:val="22"/>
                <w:szCs w:val="24"/>
              </w:rPr>
              <w:t>18767118480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eastAsia="微软雅黑" w:cs="Arial"/>
                <w:sz w:val="22"/>
                <w:szCs w:val="24"/>
              </w:rPr>
            </w:pPr>
            <w:r>
              <w:rPr>
                <w:rFonts w:ascii="Arial" w:hAnsi="Arial" w:eastAsia="微软雅黑" w:cs="Arial"/>
                <w:sz w:val="22"/>
                <w:szCs w:val="24"/>
              </w:rPr>
              <w:t>外勤接待组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eastAsia="微软雅黑" w:cs="Arial"/>
                <w:sz w:val="22"/>
                <w:szCs w:val="24"/>
              </w:rPr>
            </w:pPr>
            <w:r>
              <w:rPr>
                <w:rFonts w:hint="eastAsia" w:ascii="Arial" w:hAnsi="Arial" w:eastAsia="微软雅黑" w:cs="Arial"/>
                <w:sz w:val="22"/>
                <w:szCs w:val="24"/>
              </w:rPr>
              <w:t>郑文健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eastAsia="微软雅黑" w:cs="Arial"/>
                <w:sz w:val="22"/>
                <w:szCs w:val="24"/>
              </w:rPr>
            </w:pPr>
            <w:r>
              <w:rPr>
                <w:rFonts w:ascii="Arial" w:hAnsi="Arial" w:eastAsia="微软雅黑" w:cs="Arial"/>
                <w:sz w:val="22"/>
                <w:szCs w:val="24"/>
              </w:rPr>
              <w:t>17682349100</w:t>
            </w:r>
          </w:p>
        </w:tc>
      </w:tr>
    </w:tbl>
    <w:p>
      <w:pPr>
        <w:autoSpaceDE w:val="0"/>
        <w:autoSpaceDN w:val="0"/>
        <w:adjustRightInd w:val="0"/>
        <w:snapToGrid w:val="0"/>
        <w:spacing w:line="300" w:lineRule="auto"/>
        <w:ind w:firstLine="420"/>
        <w:jc w:val="left"/>
        <w:rPr>
          <w:rFonts w:ascii="Arial" w:hAnsi="Arial" w:eastAsia="微软雅黑" w:cs="Arial"/>
          <w:color w:val="242424"/>
          <w:kern w:val="0"/>
          <w:sz w:val="22"/>
          <w:szCs w:val="24"/>
        </w:rPr>
      </w:pPr>
      <w:r>
        <w:rPr>
          <w:rFonts w:hint="eastAsia" w:ascii="Arial" w:hAnsi="Arial" w:eastAsia="微软雅黑" w:cs="Arial"/>
          <w:color w:val="242424"/>
          <w:kern w:val="0"/>
          <w:sz w:val="22"/>
          <w:szCs w:val="24"/>
        </w:rPr>
        <w:t>研讨会协调人</w:t>
      </w:r>
      <w:r>
        <w:rPr>
          <w:rFonts w:ascii="Arial" w:hAnsi="Arial" w:eastAsia="微软雅黑" w:cs="Arial"/>
          <w:color w:val="242424"/>
          <w:kern w:val="0"/>
          <w:sz w:val="22"/>
          <w:szCs w:val="24"/>
        </w:rPr>
        <w:t>：</w:t>
      </w:r>
    </w:p>
    <w:p>
      <w:pPr>
        <w:widowControl/>
        <w:adjustRightInd w:val="0"/>
        <w:snapToGrid w:val="0"/>
        <w:spacing w:line="300" w:lineRule="auto"/>
        <w:ind w:firstLine="440" w:firstLineChars="200"/>
        <w:rPr>
          <w:rFonts w:ascii="Arial" w:hAnsi="Arial" w:eastAsia="微软雅黑" w:cs="Arial"/>
          <w:color w:val="242424"/>
          <w:sz w:val="22"/>
          <w:szCs w:val="24"/>
        </w:rPr>
      </w:pPr>
      <w:r>
        <w:rPr>
          <w:rFonts w:ascii="Arial" w:hAnsi="Arial" w:eastAsia="微软雅黑" w:cs="Arial"/>
          <w:color w:val="242424"/>
          <w:sz w:val="22"/>
          <w:szCs w:val="24"/>
        </w:rPr>
        <w:t>温建锋，联系电话: 021</w:t>
      </w:r>
      <w:r>
        <w:rPr>
          <w:rFonts w:hint="eastAsia" w:ascii="Arial" w:hAnsi="Arial" w:eastAsia="微软雅黑" w:cs="Arial"/>
          <w:color w:val="242424"/>
          <w:sz w:val="22"/>
          <w:szCs w:val="24"/>
        </w:rPr>
        <w:t>-</w:t>
      </w:r>
      <w:r>
        <w:rPr>
          <w:rFonts w:ascii="Arial" w:hAnsi="Arial" w:eastAsia="微软雅黑" w:cs="Arial"/>
          <w:color w:val="242424"/>
          <w:sz w:val="22"/>
          <w:szCs w:val="24"/>
        </w:rPr>
        <w:t>64251623，E-mail: jfwen@china-sic.net</w:t>
      </w:r>
    </w:p>
    <w:p>
      <w:pPr>
        <w:widowControl/>
        <w:adjustRightInd w:val="0"/>
        <w:snapToGrid w:val="0"/>
        <w:spacing w:line="300" w:lineRule="auto"/>
        <w:ind w:firstLine="440" w:firstLineChars="200"/>
        <w:rPr>
          <w:rFonts w:ascii="Arial" w:hAnsi="Arial" w:eastAsia="微软雅黑" w:cs="Arial"/>
          <w:bCs/>
          <w:sz w:val="22"/>
        </w:rPr>
      </w:pPr>
      <w:r>
        <w:rPr>
          <w:rFonts w:ascii="Arial" w:hAnsi="Arial" w:eastAsia="微软雅黑" w:cs="Arial"/>
          <w:color w:val="242424"/>
          <w:sz w:val="22"/>
          <w:szCs w:val="24"/>
        </w:rPr>
        <w:t>会议网址: http://issi2021.china-sic.net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835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CB0AC7"/>
    <w:multiLevelType w:val="multilevel"/>
    <w:tmpl w:val="22CB0AC7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D91A68"/>
    <w:rsid w:val="00000BB2"/>
    <w:rsid w:val="000073C7"/>
    <w:rsid w:val="00090063"/>
    <w:rsid w:val="000A4704"/>
    <w:rsid w:val="000B46C9"/>
    <w:rsid w:val="000F2BB2"/>
    <w:rsid w:val="000F5197"/>
    <w:rsid w:val="001050A4"/>
    <w:rsid w:val="001160D5"/>
    <w:rsid w:val="00127A9D"/>
    <w:rsid w:val="00133340"/>
    <w:rsid w:val="001617FF"/>
    <w:rsid w:val="0017406B"/>
    <w:rsid w:val="0018096B"/>
    <w:rsid w:val="0018170C"/>
    <w:rsid w:val="00183BCA"/>
    <w:rsid w:val="00191BE5"/>
    <w:rsid w:val="00193050"/>
    <w:rsid w:val="00195377"/>
    <w:rsid w:val="001A3AFF"/>
    <w:rsid w:val="001B1F51"/>
    <w:rsid w:val="001B2DE7"/>
    <w:rsid w:val="001D6DEE"/>
    <w:rsid w:val="001E762F"/>
    <w:rsid w:val="00205BC6"/>
    <w:rsid w:val="002150BA"/>
    <w:rsid w:val="0028468F"/>
    <w:rsid w:val="002A1BC0"/>
    <w:rsid w:val="002A5F24"/>
    <w:rsid w:val="00336B19"/>
    <w:rsid w:val="00341677"/>
    <w:rsid w:val="00356B21"/>
    <w:rsid w:val="003704B2"/>
    <w:rsid w:val="003872A4"/>
    <w:rsid w:val="003D6302"/>
    <w:rsid w:val="00420E27"/>
    <w:rsid w:val="00476CCE"/>
    <w:rsid w:val="004817AB"/>
    <w:rsid w:val="00490B34"/>
    <w:rsid w:val="004A2C50"/>
    <w:rsid w:val="004C1929"/>
    <w:rsid w:val="004C64A2"/>
    <w:rsid w:val="00512D35"/>
    <w:rsid w:val="00536D07"/>
    <w:rsid w:val="005415F6"/>
    <w:rsid w:val="0055385E"/>
    <w:rsid w:val="00553BBA"/>
    <w:rsid w:val="005C2203"/>
    <w:rsid w:val="005E2BCF"/>
    <w:rsid w:val="005E3375"/>
    <w:rsid w:val="005E6207"/>
    <w:rsid w:val="005F2BFC"/>
    <w:rsid w:val="00611EA1"/>
    <w:rsid w:val="006774FB"/>
    <w:rsid w:val="006B1000"/>
    <w:rsid w:val="006C1A57"/>
    <w:rsid w:val="006D4442"/>
    <w:rsid w:val="00714CF4"/>
    <w:rsid w:val="0076362E"/>
    <w:rsid w:val="0079349D"/>
    <w:rsid w:val="007B12B4"/>
    <w:rsid w:val="00821DCC"/>
    <w:rsid w:val="00825F6A"/>
    <w:rsid w:val="008276E5"/>
    <w:rsid w:val="00845DEF"/>
    <w:rsid w:val="00860BC2"/>
    <w:rsid w:val="0088172D"/>
    <w:rsid w:val="008917D8"/>
    <w:rsid w:val="008A4EDE"/>
    <w:rsid w:val="008A5ADE"/>
    <w:rsid w:val="008D2E21"/>
    <w:rsid w:val="008D53F5"/>
    <w:rsid w:val="009054E5"/>
    <w:rsid w:val="00972560"/>
    <w:rsid w:val="00982B20"/>
    <w:rsid w:val="009B7B9D"/>
    <w:rsid w:val="009C414B"/>
    <w:rsid w:val="00A646AA"/>
    <w:rsid w:val="00AB36BA"/>
    <w:rsid w:val="00AD3885"/>
    <w:rsid w:val="00AE2F92"/>
    <w:rsid w:val="00AE413C"/>
    <w:rsid w:val="00B351D0"/>
    <w:rsid w:val="00B36F7D"/>
    <w:rsid w:val="00B62FCD"/>
    <w:rsid w:val="00BD6AA9"/>
    <w:rsid w:val="00BF1DE1"/>
    <w:rsid w:val="00C03507"/>
    <w:rsid w:val="00C05871"/>
    <w:rsid w:val="00C20D34"/>
    <w:rsid w:val="00C335B4"/>
    <w:rsid w:val="00C55872"/>
    <w:rsid w:val="00CB32A7"/>
    <w:rsid w:val="00CB58BD"/>
    <w:rsid w:val="00CB6BA1"/>
    <w:rsid w:val="00D13F93"/>
    <w:rsid w:val="00D30A0E"/>
    <w:rsid w:val="00D31425"/>
    <w:rsid w:val="00D84959"/>
    <w:rsid w:val="00D91CAE"/>
    <w:rsid w:val="00D96A4A"/>
    <w:rsid w:val="00DE4E73"/>
    <w:rsid w:val="00DF0F5D"/>
    <w:rsid w:val="00E057D5"/>
    <w:rsid w:val="00E11C30"/>
    <w:rsid w:val="00E62CD8"/>
    <w:rsid w:val="00E70DA8"/>
    <w:rsid w:val="00E9389F"/>
    <w:rsid w:val="00F04B44"/>
    <w:rsid w:val="00F25990"/>
    <w:rsid w:val="00F54191"/>
    <w:rsid w:val="00F6604A"/>
    <w:rsid w:val="00F948C7"/>
    <w:rsid w:val="00FD2038"/>
    <w:rsid w:val="02FA3CCB"/>
    <w:rsid w:val="0B977FFE"/>
    <w:rsid w:val="0BC0796F"/>
    <w:rsid w:val="0BFA3594"/>
    <w:rsid w:val="14962928"/>
    <w:rsid w:val="179A0086"/>
    <w:rsid w:val="179A71B5"/>
    <w:rsid w:val="183225C4"/>
    <w:rsid w:val="1D405A46"/>
    <w:rsid w:val="21CD3A5F"/>
    <w:rsid w:val="221454D3"/>
    <w:rsid w:val="33EC56AE"/>
    <w:rsid w:val="35427946"/>
    <w:rsid w:val="364E2B53"/>
    <w:rsid w:val="37912142"/>
    <w:rsid w:val="41D91A68"/>
    <w:rsid w:val="49BC09C0"/>
    <w:rsid w:val="4B825A3C"/>
    <w:rsid w:val="4ECA5FEC"/>
    <w:rsid w:val="4F2D56E1"/>
    <w:rsid w:val="56B6668F"/>
    <w:rsid w:val="5D4E0725"/>
    <w:rsid w:val="61496C9F"/>
    <w:rsid w:val="62A468BC"/>
    <w:rsid w:val="69EF1B91"/>
    <w:rsid w:val="6A3730D2"/>
    <w:rsid w:val="6F0472C5"/>
    <w:rsid w:val="6FD6280D"/>
    <w:rsid w:val="707F47CA"/>
    <w:rsid w:val="731A61D2"/>
    <w:rsid w:val="7B657A2D"/>
    <w:rsid w:val="7DC5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iPriority w:val="0"/>
    <w:rPr>
      <w:sz w:val="20"/>
      <w:szCs w:val="20"/>
    </w:rPr>
  </w:style>
  <w:style w:type="paragraph" w:styleId="3">
    <w:name w:val="Balloon Text"/>
    <w:basedOn w:val="1"/>
    <w:link w:val="18"/>
    <w:uiPriority w:val="0"/>
    <w:rPr>
      <w:rFonts w:ascii="Microsoft YaHei UI" w:eastAsia="Microsoft YaHei UI"/>
      <w:sz w:val="18"/>
      <w:szCs w:val="18"/>
    </w:rPr>
  </w:style>
  <w:style w:type="paragraph" w:styleId="4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uiPriority w:val="0"/>
    <w:rPr>
      <w:b/>
      <w:bCs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styleId="12">
    <w:name w:val="annotation reference"/>
    <w:basedOn w:val="10"/>
    <w:uiPriority w:val="0"/>
    <w:rPr>
      <w:sz w:val="16"/>
      <w:szCs w:val="16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0"/>
    <w:link w:val="4"/>
    <w:uiPriority w:val="99"/>
    <w:rPr>
      <w:kern w:val="2"/>
      <w:sz w:val="18"/>
      <w:szCs w:val="18"/>
    </w:rPr>
  </w:style>
  <w:style w:type="character" w:customStyle="1" w:styleId="16">
    <w:name w:val="批注文字 字符"/>
    <w:basedOn w:val="10"/>
    <w:link w:val="2"/>
    <w:uiPriority w:val="0"/>
    <w:rPr>
      <w:kern w:val="2"/>
    </w:rPr>
  </w:style>
  <w:style w:type="character" w:customStyle="1" w:styleId="17">
    <w:name w:val="批注主题 字符"/>
    <w:basedOn w:val="16"/>
    <w:link w:val="7"/>
    <w:uiPriority w:val="0"/>
    <w:rPr>
      <w:b/>
      <w:bCs/>
      <w:kern w:val="2"/>
    </w:rPr>
  </w:style>
  <w:style w:type="character" w:customStyle="1" w:styleId="18">
    <w:name w:val="批注框文本 字符"/>
    <w:basedOn w:val="10"/>
    <w:link w:val="3"/>
    <w:qFormat/>
    <w:uiPriority w:val="0"/>
    <w:rPr>
      <w:rFonts w:ascii="Microsoft YaHei UI" w:eastAsia="Microsoft YaHei UI"/>
      <w:kern w:val="2"/>
      <w:sz w:val="18"/>
      <w:szCs w:val="18"/>
    </w:rPr>
  </w:style>
  <w:style w:type="character" w:customStyle="1" w:styleId="19">
    <w:name w:val="未处理的提及1"/>
    <w:basedOn w:val="10"/>
    <w:semiHidden/>
    <w:unhideWhenUsed/>
    <w:uiPriority w:val="99"/>
    <w:rPr>
      <w:color w:val="605E5C"/>
      <w:shd w:val="clear" w:color="auto" w:fill="E1DFDD"/>
    </w:rPr>
  </w:style>
  <w:style w:type="character" w:customStyle="1" w:styleId="20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1568</Characters>
  <Lines>13</Lines>
  <Paragraphs>3</Paragraphs>
  <TotalTime>9</TotalTime>
  <ScaleCrop>false</ScaleCrop>
  <LinksUpToDate>false</LinksUpToDate>
  <CharactersWithSpaces>1839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2021-09-17T12:28:00Z</dcterms:created>
  <dc:creator>土豆</dc:creator>
  <cp:lastModifiedBy>dell04</cp:lastModifiedBy>
  <cp:lastPrinted>2021-09-12T08:45:00Z</cp:lastPrinted>
  <dcterms:modified xsi:type="dcterms:W3CDTF">2021-09-22T01:14:42Z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76700C45B66247488AE569896553B3BA</vt:lpwstr>
  </property>
</Properties>
</file>