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3"/>
          <w:szCs w:val="33"/>
          <w:shd w:val="clear" w:color="auto" w:fill="FFFFFF"/>
        </w:rPr>
        <w:t>教科学院</w:t>
      </w:r>
      <w:r>
        <w:rPr>
          <w:rFonts w:ascii="宋体" w:hAnsi="宋体"/>
          <w:b/>
          <w:bCs/>
          <w:color w:val="333333"/>
          <w:sz w:val="33"/>
          <w:szCs w:val="33"/>
          <w:shd w:val="clear" w:color="auto" w:fill="FFFFFF"/>
        </w:rPr>
        <w:t>教学示范课观摩与课例研讨</w:t>
      </w:r>
      <w:r>
        <w:rPr>
          <w:rFonts w:hint="eastAsia" w:ascii="宋体" w:hAnsi="宋体"/>
          <w:b/>
          <w:bCs/>
          <w:color w:val="333333"/>
          <w:sz w:val="33"/>
          <w:szCs w:val="33"/>
          <w:shd w:val="clear" w:color="auto" w:fill="FFFFFF"/>
        </w:rPr>
        <w:t>预</w:t>
      </w:r>
      <w:r>
        <w:rPr>
          <w:rFonts w:ascii="宋体" w:hAnsi="宋体"/>
          <w:b/>
          <w:bCs/>
          <w:color w:val="333333"/>
          <w:sz w:val="33"/>
          <w:szCs w:val="33"/>
          <w:shd w:val="clear" w:color="auto" w:fill="FFFFFF"/>
        </w:rPr>
        <w:t>告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各位老师：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  </w:t>
      </w:r>
      <w:r>
        <w:rPr>
          <w:rStyle w:val="6"/>
          <w:rFonts w:hint="eastAsia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为落实学校《课堂教学创新行动计划》，</w:t>
      </w: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发挥优秀教师的教学示范作用</w:t>
      </w:r>
      <w:r>
        <w:rPr>
          <w:rStyle w:val="6"/>
          <w:rFonts w:hint="eastAsia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促进教学经验的交流</w:t>
      </w:r>
      <w:r>
        <w:rPr>
          <w:rStyle w:val="6"/>
          <w:rFonts w:hint="eastAsia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提升课堂教学质量，</w:t>
      </w:r>
      <w:r>
        <w:rPr>
          <w:rStyle w:val="6"/>
          <w:rFonts w:hint="eastAsia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学院在2017年上半年</w:t>
      </w: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遴选8门课程作为课堂教学示范课</w:t>
      </w:r>
      <w:r>
        <w:rPr>
          <w:rStyle w:val="6"/>
          <w:rFonts w:hint="eastAsia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，面向全校和</w:t>
      </w: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全</w:t>
      </w:r>
      <w:r>
        <w:rPr>
          <w:rStyle w:val="6"/>
          <w:rFonts w:hint="eastAsia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院</w:t>
      </w: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教师</w:t>
      </w:r>
      <w:r>
        <w:rPr>
          <w:rStyle w:val="6"/>
          <w:rFonts w:hint="eastAsia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观摩</w:t>
      </w:r>
      <w:r>
        <w:rPr>
          <w:rStyle w:val="6"/>
          <w:rFonts w:hint="eastAsia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，开展课例</w:t>
      </w:r>
      <w:r>
        <w:rPr>
          <w:rStyle w:val="6"/>
          <w:b w:val="0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研讨。具体安排如下：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Style w:val="6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  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本学期的教学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示范课的时间为教学周第6周到第13周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每周安排一位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教师开展课堂教学示范，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具体课表见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表1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参与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观摩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教师按照课程时间提前5分钟到达教室，下课后在原教室进行研讨。先由主讲教师介绍基本教学理念、本次课的教学设计，然后专家、观摩老师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开展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研讨、点评。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课后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请观摩教师填写教学示范课观摩表（见附件，每观摩一门课程填写一份）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课后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交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教科学院教务办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巫晓琼处</w:t>
      </w:r>
      <w:r>
        <w:rPr>
          <w:rFonts w:hint="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540" w:firstLineChars="200"/>
        <w:rPr>
          <w:rFonts w:hint="eastAsia" w:ascii="宋体" w:hAnsi="宋体" w:eastAsia="宋体" w:cs="宋体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烈欢迎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各位教师观摩教学示范课、参加课例研讨！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表1  2017年上学期教科学院课堂教学示范课课表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613"/>
        <w:gridCol w:w="1276"/>
        <w:gridCol w:w="700"/>
        <w:gridCol w:w="927"/>
        <w:gridCol w:w="927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6" w:type="dxa"/>
            <w:tcBorders>
              <w:bottom w:val="single" w:color="auto" w:sz="4" w:space="0"/>
            </w:tcBorders>
            <w:shd w:val="clear" w:color="auto" w:fill="9CC2E5" w:themeFill="accent1" w:themeFillTint="99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13" w:type="dxa"/>
            <w:tcBorders>
              <w:bottom w:val="single" w:color="auto" w:sz="4" w:space="0"/>
            </w:tcBorders>
            <w:shd w:val="clear" w:color="auto" w:fill="9CC2E5" w:themeFill="accent1" w:themeFillTint="99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9CC2E5" w:themeFill="accent1" w:themeFillTint="99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9CC2E5" w:themeFill="accent1" w:themeFillTint="99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shd w:val="clear" w:color="auto" w:fill="9CC2E5" w:themeFill="accent1" w:themeFillTint="99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shd w:val="clear" w:color="auto" w:fill="9CC2E5" w:themeFill="accent1" w:themeFillTint="99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起始节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shd w:val="clear" w:color="auto" w:fill="9CC2E5" w:themeFill="accent1" w:themeFillTint="99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结束节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许丹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窗体顶端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心理与教育研究方法</w:t>
            </w:r>
            <w:r>
              <w:rPr>
                <w:rFonts w:hint="eastAsia" w:ascii="宋体" w:hAnsi="宋体" w:eastAsia="宋体" w:cs="宋体"/>
                <w:color w:val="434343"/>
                <w:sz w:val="27"/>
                <w:szCs w:val="27"/>
                <w:shd w:val="clear" w:color="auto" w:fill="FFFFFF"/>
              </w:rPr>
              <w:t>*</w:t>
            </w: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窗体顶端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法学A204</w:t>
            </w: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三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黄亚平</w:t>
            </w:r>
          </w:p>
        </w:tc>
        <w:tc>
          <w:tcPr>
            <w:tcW w:w="26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窗体顶端</w:t>
            </w:r>
          </w:p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</w:rPr>
              <w:t>网络工程设计与管理</w:t>
            </w: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仁和201</w:t>
            </w:r>
          </w:p>
        </w:tc>
        <w:tc>
          <w:tcPr>
            <w:tcW w:w="7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</w:t>
            </w: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许玮</w:t>
            </w:r>
          </w:p>
        </w:tc>
        <w:tc>
          <w:tcPr>
            <w:tcW w:w="261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</w:rPr>
              <w:t>现代教育技术</w:t>
            </w:r>
            <w:r>
              <w:rPr>
                <w:rFonts w:hint="eastAsia" w:ascii="宋体" w:hAnsi="宋体" w:eastAsia="宋体" w:cs="宋体"/>
                <w:color w:val="434343"/>
                <w:sz w:val="27"/>
                <w:szCs w:val="27"/>
                <w:shd w:val="clear" w:color="auto" w:fill="FFFFFF"/>
              </w:rPr>
              <w:t>*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</w:rPr>
              <w:t>广B203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李振明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窗体顶端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安全管理学</w:t>
            </w: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广B106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李久胜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窗体顶端</w:t>
            </w:r>
          </w:p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</w:rPr>
              <w:t>电力电子技术</w:t>
            </w:r>
            <w:r>
              <w:rPr>
                <w:rFonts w:hint="eastAsia" w:ascii="宋体" w:hAnsi="宋体" w:eastAsia="宋体" w:cs="宋体"/>
                <w:color w:val="434343"/>
                <w:sz w:val="27"/>
                <w:szCs w:val="27"/>
                <w:shd w:val="clear" w:color="auto" w:fill="FFFFFF"/>
              </w:rPr>
              <w:t>*</w:t>
            </w: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畅远楼机房二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陈德生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窗体顶端</w:t>
            </w:r>
          </w:p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</w:rPr>
              <w:t>机电传动及控制Ⅰ</w:t>
            </w: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</w:rPr>
              <w:t>健b111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康泉胜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流体力学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博B203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柴浩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窗体顶端</w:t>
            </w:r>
          </w:p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</w:rPr>
              <w:t>变态心理学Ⅰ</w:t>
            </w: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anish/>
              </w:rPr>
            </w:pPr>
            <w:r>
              <w:rPr>
                <w:rFonts w:hint="eastAsia" w:ascii="宋体" w:hAnsi="宋体" w:eastAsia="宋体" w:cs="宋体"/>
                <w:vanish/>
              </w:rPr>
              <w:t>窗体底端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广B203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</w:tbl>
    <w:p>
      <w:pPr>
        <w:jc w:val="left"/>
        <w:rPr>
          <w:rFonts w:ascii="宋体" w:hAnsi="宋体"/>
          <w:color w:val="434343"/>
          <w:sz w:val="27"/>
          <w:szCs w:val="27"/>
          <w:shd w:val="clear" w:color="auto" w:fill="FFFFFF"/>
        </w:rPr>
      </w:pPr>
      <w:r>
        <w:rPr>
          <w:rFonts w:ascii="宋体" w:hAnsi="宋体"/>
          <w:color w:val="434343"/>
          <w:sz w:val="27"/>
          <w:szCs w:val="27"/>
          <w:shd w:val="clear" w:color="auto" w:fill="FFFFFF"/>
        </w:rPr>
        <w:t>备注：带*的表示提供午餐。</w:t>
      </w:r>
    </w:p>
    <w:p>
      <w:pPr>
        <w:jc w:val="left"/>
        <w:rPr>
          <w:rFonts w:ascii="宋体" w:hAnsi="宋体"/>
          <w:color w:val="434343"/>
          <w:sz w:val="27"/>
          <w:szCs w:val="27"/>
          <w:shd w:val="clear" w:color="auto" w:fill="FFFFFF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 w:ascii="宋体" w:hAnsi="宋体"/>
          <w:color w:val="434343"/>
          <w:sz w:val="27"/>
          <w:szCs w:val="27"/>
          <w:shd w:val="clear" w:color="auto" w:fill="FFFFFF"/>
        </w:rPr>
        <w:t>附件</w:t>
      </w:r>
      <w:bookmarkStart w:id="0" w:name="_GoBack"/>
      <w:bookmarkEnd w:id="0"/>
      <w:r>
        <w:rPr>
          <w:rFonts w:ascii="宋体" w:hAnsi="宋体"/>
          <w:color w:val="434343"/>
          <w:sz w:val="27"/>
          <w:szCs w:val="27"/>
          <w:shd w:val="clear" w:color="auto" w:fill="FFFFFF"/>
        </w:rPr>
        <w:t xml:space="preserve">        </w:t>
      </w:r>
      <w:r>
        <w:rPr>
          <w:rFonts w:hint="eastAsia"/>
          <w:b/>
          <w:sz w:val="32"/>
          <w:szCs w:val="32"/>
        </w:rPr>
        <w:t>教科学院教学示范课观摩记录表</w:t>
      </w:r>
    </w:p>
    <w:p/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65"/>
        <w:gridCol w:w="3027"/>
        <w:gridCol w:w="1559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主讲教师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授课章节</w:t>
            </w:r>
          </w:p>
        </w:tc>
        <w:tc>
          <w:tcPr>
            <w:tcW w:w="2060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课程时间</w:t>
            </w:r>
          </w:p>
        </w:tc>
        <w:tc>
          <w:tcPr>
            <w:tcW w:w="3027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日（星期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节）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 室</w:t>
            </w:r>
          </w:p>
        </w:tc>
        <w:tc>
          <w:tcPr>
            <w:tcW w:w="2060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观摩教师姓名</w:t>
            </w:r>
          </w:p>
        </w:tc>
        <w:tc>
          <w:tcPr>
            <w:tcW w:w="3027" w:type="dxa"/>
            <w:vAlign w:val="center"/>
          </w:tcPr>
          <w:p>
            <w:pPr>
              <w:ind w:firstLine="315" w:firstLineChars="15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学生数量</w:t>
            </w:r>
          </w:p>
        </w:tc>
        <w:tc>
          <w:tcPr>
            <w:tcW w:w="2060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>
            <w:pPr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容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</w:t>
            </w:r>
          </w:p>
          <w:p/>
          <w:p/>
        </w:tc>
        <w:tc>
          <w:tcPr>
            <w:tcW w:w="7211" w:type="dxa"/>
            <w:gridSpan w:val="4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（教学态度、教学设计、教学目标、教学内容、教学方法、师生互动、课堂管理、作业安排等）</w:t>
            </w:r>
          </w:p>
        </w:tc>
        <w:tc>
          <w:tcPr>
            <w:tcW w:w="7211" w:type="dxa"/>
            <w:gridSpan w:val="4"/>
          </w:tcPr>
          <w:p/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注：本表请于课后交学院教务办，畅远楼413.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08"/>
    <w:rsid w:val="00106700"/>
    <w:rsid w:val="002F6EA9"/>
    <w:rsid w:val="00354732"/>
    <w:rsid w:val="00390FA5"/>
    <w:rsid w:val="00456DDA"/>
    <w:rsid w:val="004E10A7"/>
    <w:rsid w:val="005D085E"/>
    <w:rsid w:val="00615411"/>
    <w:rsid w:val="00650F3D"/>
    <w:rsid w:val="00671308"/>
    <w:rsid w:val="006B229A"/>
    <w:rsid w:val="007E036E"/>
    <w:rsid w:val="007F6DE5"/>
    <w:rsid w:val="00AB6FE9"/>
    <w:rsid w:val="00AE42CF"/>
    <w:rsid w:val="00B51AD5"/>
    <w:rsid w:val="00DC13AF"/>
    <w:rsid w:val="00E030B6"/>
    <w:rsid w:val="00E22F70"/>
    <w:rsid w:val="00EF7EEF"/>
    <w:rsid w:val="00F54C71"/>
    <w:rsid w:val="0CFB28A8"/>
    <w:rsid w:val="11C931F3"/>
    <w:rsid w:val="6FAB1D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HTML Top of Form"/>
    <w:basedOn w:val="1"/>
    <w:next w:val="1"/>
    <w:link w:val="11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5"/>
    <w:link w:val="10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5"/>
    <w:link w:val="12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4">
    <w:name w:val="页眉 Char"/>
    <w:basedOn w:val="5"/>
    <w:link w:val="3"/>
    <w:uiPriority w:val="99"/>
    <w:rPr>
      <w:sz w:val="18"/>
      <w:szCs w:val="18"/>
    </w:rPr>
  </w:style>
  <w:style w:type="character" w:customStyle="1" w:styleId="15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781</Characters>
  <Lines>6</Lines>
  <Paragraphs>1</Paragraphs>
  <ScaleCrop>false</ScaleCrop>
  <LinksUpToDate>false</LinksUpToDate>
  <CharactersWithSpaces>916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2017-03-16T08:11:00Z</dcterms:created>
  <dc:creator>胡斌武</dc:creator>
  <cp:lastModifiedBy>Administrator</cp:lastModifiedBy>
  <dcterms:modified xsi:type="dcterms:W3CDTF">2017-03-17T05:03:46Z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